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" w:leftChars="-95" w:right="-313" w:rightChars="-149" w:hanging="198" w:hanging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关于组织学生党员、入党积极分子、青年团员开展寒假社会服务的通知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为引导广大学生党员、入党积极分子、青年团员利用寒假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在社会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“大思政课”中受教育、长才干，做有理想、敢担当、能吃苦、肯奋斗的新时代好青年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学院学生党总支、学院团委鼓励广大学生党员、入党积极分子、青年团员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积极参与社会调查、社会实践、社会服务等活动，走进群众、贴近群众、服务群众，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现将情况说明如下：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全体学生党员、入党积极分子、青年团员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即日起至寒假结束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1.依托“寒假母校行”开展招生宣传服务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鼓励学生党员、入党积极分子、青年团员利用寒假时间，按照学工部发布的《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关于开展武汉理工大学2024年“寒假母校行” 招生宣传活动的通知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要求，返回高中母校，利用多种方式充分展现武汉理工大学发展历程、办学特色、学子风采，加强学校与各生源中学的联系合作，讲述“理工故事”、弘扬“理工精神”，展现新时代大学生风采。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2.返乡开展或参与各类志愿服务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仿宋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鼓励学生党员、入党积极分子、青年团员利用寒假时间，联合家乡志愿服务、义工组织开展各类志愿服务活动，其类别可包括理论宣讲、敬老助幼服务、助残服务、赛会服务、社区服务等类别，在开展志愿服务的过程中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走进群众、贴近群众、服务群众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3.依托寒假参与社会服务类岗位实习实践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仿宋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鼓励学生党员、入党积极分子、青年团员利用寒假时间，参与家乡当地政府、爱心组织等设置的实习实践岗位，按照岗位职责要求开展各类社会服务工作，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在社会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“大思政课”中受教育、长才干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四、认定工作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1.认定范围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①认定党员服务时数。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参与服务的学生党员、入党积极分子、青年团员经自我申报、党支部审核通过的服务经历，可据实认定为党员服务工时数。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②认定青年志愿者服务时数。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参与服务的学生党员、入党积极分子经自我申报、团支部汇总、学院团委审核通过的服务经历，可据实认定为青年志愿者服务时数。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注：通过“寒假母校行”开展招生宣传服务的学生，不必按照此文件流程认定，直接按照《关于开展武汉理工大学2024年“寒假母校行” 招生宣传活动的通知》要求单独提交材料。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2.认定所需材料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①活动证明：活动证明需要采用提供的模板，并盖有单位公章以及活动负责人姓名及联系方式，无涂抹修改痕迹。以照片或者PDF格式提交均可。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②活动照片：需有本人出境，能体现志愿服务的工作内容，清晰且无ps痕迹，照片数量需与活动天数相匹配，照片内容应有一定差异性。原则上照片不少于2张。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③服务心得：手写1份不少于1000字的服务感受心得。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④工时认证每天不超过8个小时，活动累计认证天数不超过7天。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注：具体要求详见附录。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3.本科生认定流程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参与服务的本科生学生党员、入党积极分子、青年团员认定流程如下：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①在参与服务前进入“智慧学工-党员先锋”模块进行报名。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drawing>
          <wp:inline distT="0" distB="0" distL="114300" distR="114300">
            <wp:extent cx="5262245" cy="1751965"/>
            <wp:effectExtent l="9525" t="9525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51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②开展服务并留存证明材料。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③完成服务且系统名单审核通过后，点击活动反馈，如实填写活动时间、申请认定工时数，活动小结处可简要描述，活动图片请如实上传至少2张图片，活动对象签字图片处请如实上传证明扫描件。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drawing>
          <wp:inline distT="0" distB="0" distL="114300" distR="114300">
            <wp:extent cx="3598545" cy="3672840"/>
            <wp:effectExtent l="9525" t="9525" r="1143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672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④以上材料以姓名打包后一并提交至所在党支部审核。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⑤注册的青年志愿者还可根据团委相关要求，提交至团支部汇总，完成青年志愿者服务时数的认证。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4.研究生认定流程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参与服务的研究生学生党员、入党积极分子、青年团员认定流程如下：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①研究生可直接开展服务并留存证明材料。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②完成服务后，以姓名打包后一并提交至所在党支部审核。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③注册的青年志愿者还可根据团委相关要求，提交至团支部汇总，完成青年志愿者服务时数的认证。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5.认定截止时间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参与服务人员2月25日前将认定材料交由所在党支部汇总，2月28日前各党支部审核给予建议方案报送学生党总支。志愿服务时数认定按照团委相关要求执行，另行通知。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学生党支部、团支部应高度重视服务工作，积极组织，精心开展，将服务情况作为党员、团员评议，入党积极分子考察的重要参考指标。同时，各学生党支部、团支部应强调工作纪律，严格杜绝弄虚作假的服务行为，一经发现，取消认定资格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附录：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服务证明材料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自动化学院学生党总支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自动化学院团委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2024年1月16日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Dg2ZjViZjJhN2QyNjY2MmExZjc5M2IzZDMyOGUifQ=="/>
  </w:docVars>
  <w:rsids>
    <w:rsidRoot w:val="00000000"/>
    <w:rsid w:val="15294EEA"/>
    <w:rsid w:val="1E0B29F4"/>
    <w:rsid w:val="7D9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2024-01-16T07:42:00Z</dcterms:created>
  <dc:creator>Admin</dc:creator>
  <cp:lastModifiedBy>江总空手打天下</cp:lastModifiedBy>
  <dcterms:modified xsi:type="dcterms:W3CDTF">2024-01-16T08:54:58Z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4959AF352A18422DB3E6CA855AC695DE_12</vt:lpwstr>
  </property>
</Properties>
</file>